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B7C" w:rsidRPr="00912B7C" w:rsidRDefault="00912B7C" w:rsidP="009148B2">
      <w:pPr>
        <w:pStyle w:val="a5"/>
        <w:rPr>
          <w:b/>
          <w:lang w:eastAsia="ru-RU"/>
        </w:rPr>
      </w:pPr>
      <w:r w:rsidRPr="00912B7C">
        <w:rPr>
          <w:b/>
          <w:lang w:eastAsia="ru-RU"/>
        </w:rPr>
        <w:t>ВЫДЕЛИТЬ ПРАВИЛЬНЫЙ ОТВЕТ</w:t>
      </w:r>
      <w:proofErr w:type="gramStart"/>
      <w:r w:rsidRPr="00912B7C">
        <w:rPr>
          <w:b/>
          <w:lang w:eastAsia="ru-RU"/>
        </w:rPr>
        <w:t xml:space="preserve"> !</w:t>
      </w:r>
      <w:bookmarkStart w:id="0" w:name="_GoBack"/>
      <w:bookmarkEnd w:id="0"/>
      <w:proofErr w:type="gramEnd"/>
    </w:p>
    <w:p w:rsidR="00912B7C" w:rsidRDefault="00912B7C" w:rsidP="009148B2">
      <w:pPr>
        <w:pStyle w:val="a5"/>
        <w:rPr>
          <w:lang w:eastAsia="ru-RU"/>
        </w:rPr>
      </w:pP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lang w:eastAsia="ru-RU"/>
        </w:rPr>
        <w:t>1. Какой из представленных ниже сигналов имеет наихудший гармонический состав (наиболее высокий процент содержания высших гармоник)?</w:t>
      </w:r>
      <w:r w:rsidRPr="00572F34">
        <w:rPr>
          <w:sz w:val="23"/>
          <w:szCs w:val="23"/>
          <w:lang w:eastAsia="ru-RU"/>
        </w:rPr>
        <w:br/>
      </w:r>
      <w:r w:rsidRPr="00572F34">
        <w:rPr>
          <w:sz w:val="23"/>
          <w:szCs w:val="23"/>
          <w:lang w:eastAsia="ru-RU"/>
        </w:rPr>
        <w:br/>
      </w:r>
      <w:r w:rsidRPr="00572F34">
        <w:rPr>
          <w:noProof/>
          <w:sz w:val="23"/>
          <w:szCs w:val="23"/>
          <w:lang w:eastAsia="ru-RU"/>
        </w:rPr>
        <w:drawing>
          <wp:inline distT="0" distB="0" distL="0" distR="0" wp14:anchorId="3C96F36B" wp14:editId="0605218C">
            <wp:extent cx="7143750" cy="2619375"/>
            <wp:effectExtent l="0" t="0" r="0" b="9525"/>
            <wp:docPr id="1" name="Рисунок 1" descr="http://media.ls.urfu.ru/Projects/570/uploaded/images/124621_N3CM6AQ2_7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 descr="http://media.ls.urfu.ru/Projects/570/uploaded/images/124621_N3CM6AQ2_750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Start w:id="1" w:name="1"/>
    <w:bookmarkEnd w:id="1"/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442" type="#_x0000_t75" style="width:20.25pt;height:18pt" o:ole="">
            <v:imagedata r:id="rId7" o:title=""/>
          </v:shape>
          <w:control r:id="rId8" w:name="DefaultOcxName" w:shapeid="_x0000_i1442"/>
        </w:object>
      </w:r>
      <w:r w:rsidRPr="00572F34">
        <w:rPr>
          <w:sz w:val="23"/>
          <w:szCs w:val="23"/>
          <w:lang w:eastAsia="ru-RU"/>
        </w:rPr>
        <w:t>А)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439" type="#_x0000_t75" style="width:20.25pt;height:18pt" o:ole="">
            <v:imagedata r:id="rId9" o:title=""/>
          </v:shape>
          <w:control r:id="rId10" w:name="DefaultOcxName1" w:shapeid="_x0000_i1439"/>
        </w:object>
      </w:r>
      <w:r w:rsidRPr="00572F34">
        <w:rPr>
          <w:sz w:val="23"/>
          <w:szCs w:val="23"/>
          <w:lang w:eastAsia="ru-RU"/>
        </w:rPr>
        <w:t>Б)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437" type="#_x0000_t75" style="width:20.25pt;height:18pt" o:ole="">
            <v:imagedata r:id="rId9" o:title=""/>
          </v:shape>
          <w:control r:id="rId11" w:name="DefaultOcxName2" w:shapeid="_x0000_i1437"/>
        </w:object>
      </w:r>
      <w:r w:rsidRPr="00572F34">
        <w:rPr>
          <w:sz w:val="23"/>
          <w:szCs w:val="23"/>
          <w:lang w:eastAsia="ru-RU"/>
        </w:rPr>
        <w:t>В)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435" type="#_x0000_t75" style="width:20.25pt;height:18pt" o:ole="">
            <v:imagedata r:id="rId9" o:title=""/>
          </v:shape>
          <w:control r:id="rId12" w:name="DefaultOcxName3" w:shapeid="_x0000_i1435"/>
        </w:object>
      </w:r>
      <w:r w:rsidRPr="00572F34">
        <w:rPr>
          <w:sz w:val="23"/>
          <w:szCs w:val="23"/>
          <w:lang w:eastAsia="ru-RU"/>
        </w:rPr>
        <w:t>Г)</w:t>
      </w:r>
    </w:p>
    <w:p w:rsidR="009148B2" w:rsidRPr="00572F34" w:rsidRDefault="009148B2" w:rsidP="009148B2">
      <w:pPr>
        <w:pStyle w:val="a5"/>
        <w:rPr>
          <w:sz w:val="27"/>
          <w:szCs w:val="27"/>
          <w:lang w:eastAsia="ru-RU"/>
        </w:rPr>
      </w:pPr>
      <w:bookmarkStart w:id="2" w:name="2"/>
      <w:bookmarkEnd w:id="2"/>
      <w:r w:rsidRPr="00572F34">
        <w:rPr>
          <w:sz w:val="27"/>
          <w:szCs w:val="27"/>
          <w:lang w:eastAsia="ru-RU"/>
        </w:rPr>
        <w:t xml:space="preserve">2. За </w:t>
      </w:r>
      <w:proofErr w:type="gramStart"/>
      <w:r w:rsidRPr="00572F34">
        <w:rPr>
          <w:sz w:val="27"/>
          <w:szCs w:val="27"/>
          <w:lang w:eastAsia="ru-RU"/>
        </w:rPr>
        <w:t>счет</w:t>
      </w:r>
      <w:proofErr w:type="gramEnd"/>
      <w:r w:rsidRPr="00572F34">
        <w:rPr>
          <w:sz w:val="27"/>
          <w:szCs w:val="27"/>
          <w:lang w:eastAsia="ru-RU"/>
        </w:rPr>
        <w:t xml:space="preserve"> какого типа воздействий источников помех формируется искажение питающего напряжения по средствам полупроводниковых преобразователей: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38" type="#_x0000_t75" style="width:20.25pt;height:18pt" o:ole="">
            <v:imagedata r:id="rId9" o:title=""/>
          </v:shape>
          <w:control r:id="rId13" w:name="DefaultOcxName4" w:shapeid="_x0000_i1338"/>
        </w:object>
      </w:r>
      <w:r w:rsidRPr="00572F34">
        <w:rPr>
          <w:sz w:val="23"/>
          <w:szCs w:val="23"/>
          <w:lang w:eastAsia="ru-RU"/>
        </w:rPr>
        <w:t>А) Емкостное воздействие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37" type="#_x0000_t75" style="width:20.25pt;height:18pt" o:ole="">
            <v:imagedata r:id="rId9" o:title=""/>
          </v:shape>
          <w:control r:id="rId14" w:name="DefaultOcxName5" w:shapeid="_x0000_i1337"/>
        </w:object>
      </w:r>
      <w:r w:rsidRPr="00572F34">
        <w:rPr>
          <w:sz w:val="23"/>
          <w:szCs w:val="23"/>
          <w:lang w:eastAsia="ru-RU"/>
        </w:rPr>
        <w:t>Б) Индуктивное воздействие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36" type="#_x0000_t75" style="width:20.25pt;height:18pt" o:ole="">
            <v:imagedata r:id="rId9" o:title=""/>
          </v:shape>
          <w:control r:id="rId15" w:name="DefaultOcxName6" w:shapeid="_x0000_i1336"/>
        </w:object>
      </w:r>
      <w:r w:rsidRPr="00572F34">
        <w:rPr>
          <w:sz w:val="23"/>
          <w:szCs w:val="23"/>
          <w:lang w:eastAsia="ru-RU"/>
        </w:rPr>
        <w:t>В) Гальваническое воздействие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35" type="#_x0000_t75" style="width:20.25pt;height:18pt" o:ole="">
            <v:imagedata r:id="rId9" o:title=""/>
          </v:shape>
          <w:control r:id="rId16" w:name="DefaultOcxName7" w:shapeid="_x0000_i1335"/>
        </w:object>
      </w:r>
      <w:r w:rsidRPr="00572F34">
        <w:rPr>
          <w:sz w:val="23"/>
          <w:szCs w:val="23"/>
          <w:lang w:eastAsia="ru-RU"/>
        </w:rPr>
        <w:t>Г) Электромагнитное воздействие</w:t>
      </w:r>
    </w:p>
    <w:p w:rsidR="009148B2" w:rsidRPr="00572F34" w:rsidRDefault="009148B2" w:rsidP="009148B2">
      <w:pPr>
        <w:pStyle w:val="a5"/>
        <w:rPr>
          <w:sz w:val="27"/>
          <w:szCs w:val="27"/>
          <w:lang w:eastAsia="ru-RU"/>
        </w:rPr>
      </w:pPr>
      <w:bookmarkStart w:id="3" w:name="3"/>
      <w:bookmarkEnd w:id="3"/>
      <w:r w:rsidRPr="00572F34">
        <w:rPr>
          <w:sz w:val="27"/>
          <w:szCs w:val="27"/>
          <w:lang w:eastAsia="ru-RU"/>
        </w:rPr>
        <w:t>3. К какому из ниже перечисленных типов помех относятся разряды молний?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34" type="#_x0000_t75" style="width:20.25pt;height:18pt" o:ole="">
            <v:imagedata r:id="rId9" o:title=""/>
          </v:shape>
          <w:control r:id="rId17" w:name="DefaultOcxName8" w:shapeid="_x0000_i1334"/>
        </w:object>
      </w:r>
      <w:r w:rsidRPr="00572F34">
        <w:rPr>
          <w:sz w:val="23"/>
          <w:szCs w:val="23"/>
          <w:lang w:eastAsia="ru-RU"/>
        </w:rPr>
        <w:t>А) Естественные помехи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33" type="#_x0000_t75" style="width:20.25pt;height:18pt" o:ole="">
            <v:imagedata r:id="rId9" o:title=""/>
          </v:shape>
          <w:control r:id="rId18" w:name="DefaultOcxName9" w:shapeid="_x0000_i1333"/>
        </w:object>
      </w:r>
      <w:r w:rsidRPr="00572F34">
        <w:rPr>
          <w:sz w:val="23"/>
          <w:szCs w:val="23"/>
          <w:lang w:eastAsia="ru-RU"/>
        </w:rPr>
        <w:t>Б) Искусственные помехи</w:t>
      </w:r>
    </w:p>
    <w:p w:rsidR="009148B2" w:rsidRPr="00572F34" w:rsidRDefault="009148B2" w:rsidP="009148B2">
      <w:pPr>
        <w:pStyle w:val="a5"/>
        <w:rPr>
          <w:sz w:val="27"/>
          <w:szCs w:val="27"/>
          <w:lang w:eastAsia="ru-RU"/>
        </w:rPr>
      </w:pPr>
      <w:bookmarkStart w:id="4" w:name="4"/>
      <w:bookmarkEnd w:id="4"/>
      <w:r w:rsidRPr="00572F34">
        <w:rPr>
          <w:sz w:val="27"/>
          <w:szCs w:val="27"/>
          <w:lang w:eastAsia="ru-RU"/>
        </w:rPr>
        <w:t>4. Под электромагнитной совместимостью понимается: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32" type="#_x0000_t75" style="width:20.25pt;height:18pt" o:ole="">
            <v:imagedata r:id="rId9" o:title=""/>
          </v:shape>
          <w:control r:id="rId19" w:name="DefaultOcxName10" w:shapeid="_x0000_i1332"/>
        </w:object>
      </w:r>
      <w:r w:rsidRPr="00572F34">
        <w:rPr>
          <w:sz w:val="23"/>
          <w:szCs w:val="23"/>
          <w:lang w:eastAsia="ru-RU"/>
        </w:rPr>
        <w:t>А) Способность электротехнического оборудования нормально работать в определенном электромагнитном окружении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31" type="#_x0000_t75" style="width:20.25pt;height:18pt" o:ole="">
            <v:imagedata r:id="rId9" o:title=""/>
          </v:shape>
          <w:control r:id="rId20" w:name="DefaultOcxName11" w:shapeid="_x0000_i1331"/>
        </w:object>
      </w:r>
      <w:r w:rsidRPr="00572F34">
        <w:rPr>
          <w:sz w:val="23"/>
          <w:szCs w:val="23"/>
          <w:lang w:eastAsia="ru-RU"/>
        </w:rPr>
        <w:t>Б) Влияние искажений питающего напряжения на работу силовых полупроводниковых преобразователей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30" type="#_x0000_t75" style="width:20.25pt;height:18pt" o:ole="">
            <v:imagedata r:id="rId9" o:title=""/>
          </v:shape>
          <w:control r:id="rId21" w:name="DefaultOcxName12" w:shapeid="_x0000_i1330"/>
        </w:object>
      </w:r>
      <w:r w:rsidRPr="00572F34">
        <w:rPr>
          <w:sz w:val="23"/>
          <w:szCs w:val="23"/>
          <w:lang w:eastAsia="ru-RU"/>
        </w:rPr>
        <w:t>В) Способность оборудования создавать электромагнитные поля различного типа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29" type="#_x0000_t75" style="width:20.25pt;height:18pt" o:ole="">
            <v:imagedata r:id="rId9" o:title=""/>
          </v:shape>
          <w:control r:id="rId22" w:name="DefaultOcxName13" w:shapeid="_x0000_i1329"/>
        </w:object>
      </w:r>
      <w:r w:rsidRPr="00572F34">
        <w:rPr>
          <w:sz w:val="23"/>
          <w:szCs w:val="23"/>
          <w:lang w:eastAsia="ru-RU"/>
        </w:rPr>
        <w:t>Г) Искажение сетевого напряжения под действием различного рода электромагнитных помех</w:t>
      </w:r>
    </w:p>
    <w:p w:rsidR="009148B2" w:rsidRPr="00572F34" w:rsidRDefault="009148B2" w:rsidP="009148B2">
      <w:pPr>
        <w:pStyle w:val="a5"/>
        <w:rPr>
          <w:sz w:val="27"/>
          <w:szCs w:val="27"/>
          <w:lang w:eastAsia="ru-RU"/>
        </w:rPr>
      </w:pPr>
      <w:bookmarkStart w:id="5" w:name="5"/>
      <w:bookmarkEnd w:id="5"/>
      <w:r w:rsidRPr="00572F34">
        <w:rPr>
          <w:sz w:val="27"/>
          <w:szCs w:val="27"/>
          <w:lang w:eastAsia="ru-RU"/>
        </w:rPr>
        <w:t>5. Под искажением гармонического состава питающего напряжения понимается: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lastRenderedPageBreak/>
        <w:object w:dxaOrig="225" w:dyaOrig="225">
          <v:shape id="_x0000_i1328" type="#_x0000_t75" style="width:20.25pt;height:18pt" o:ole="">
            <v:imagedata r:id="rId9" o:title=""/>
          </v:shape>
          <w:control r:id="rId23" w:name="DefaultOcxName14" w:shapeid="_x0000_i1328"/>
        </w:object>
      </w:r>
      <w:r w:rsidRPr="00572F34">
        <w:rPr>
          <w:sz w:val="23"/>
          <w:szCs w:val="23"/>
          <w:lang w:eastAsia="ru-RU"/>
        </w:rPr>
        <w:t>А) Искажение симметрии трехфазной системы напряжений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27" type="#_x0000_t75" style="width:20.25pt;height:18pt" o:ole="">
            <v:imagedata r:id="rId9" o:title=""/>
          </v:shape>
          <w:control r:id="rId24" w:name="DefaultOcxName15" w:shapeid="_x0000_i1327"/>
        </w:object>
      </w:r>
      <w:r w:rsidRPr="00572F34">
        <w:rPr>
          <w:sz w:val="23"/>
          <w:szCs w:val="23"/>
          <w:lang w:eastAsia="ru-RU"/>
        </w:rPr>
        <w:t>Б) Превышение среднеквадратичного значения напряжения выше допустимого уровня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26" type="#_x0000_t75" style="width:20.25pt;height:18pt" o:ole="">
            <v:imagedata r:id="rId9" o:title=""/>
          </v:shape>
          <w:control r:id="rId25" w:name="DefaultOcxName16" w:shapeid="_x0000_i1326"/>
        </w:object>
      </w:r>
      <w:r w:rsidRPr="00572F34">
        <w:rPr>
          <w:sz w:val="23"/>
          <w:szCs w:val="23"/>
          <w:lang w:eastAsia="ru-RU"/>
        </w:rPr>
        <w:t>В) Искажение формы питающего напряжения за счет наличия высокочастотных гармоник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25" type="#_x0000_t75" style="width:20.25pt;height:18pt" o:ole="">
            <v:imagedata r:id="rId9" o:title=""/>
          </v:shape>
          <w:control r:id="rId26" w:name="DefaultOcxName17" w:shapeid="_x0000_i1325"/>
        </w:object>
      </w:r>
      <w:r w:rsidRPr="00572F34">
        <w:rPr>
          <w:sz w:val="23"/>
          <w:szCs w:val="23"/>
          <w:lang w:eastAsia="ru-RU"/>
        </w:rPr>
        <w:t>Г) Кратковременное пропадание питающего напряжения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bookmarkStart w:id="6" w:name="6"/>
      <w:bookmarkEnd w:id="6"/>
      <w:r w:rsidRPr="00572F34">
        <w:rPr>
          <w:lang w:eastAsia="ru-RU"/>
        </w:rPr>
        <w:t xml:space="preserve">6. На рисунке ниже </w:t>
      </w:r>
      <w:proofErr w:type="gramStart"/>
      <w:r w:rsidRPr="00572F34">
        <w:rPr>
          <w:lang w:eastAsia="ru-RU"/>
        </w:rPr>
        <w:t>изображена</w:t>
      </w:r>
      <w:proofErr w:type="gramEnd"/>
      <w:r w:rsidRPr="00572F34">
        <w:rPr>
          <w:lang w:eastAsia="ru-RU"/>
        </w:rPr>
        <w:t>:</w:t>
      </w:r>
      <w:r w:rsidRPr="00572F34">
        <w:rPr>
          <w:lang w:eastAsia="ru-RU"/>
        </w:rPr>
        <w:br/>
      </w:r>
      <w:r w:rsidRPr="00572F34">
        <w:rPr>
          <w:sz w:val="23"/>
          <w:szCs w:val="23"/>
          <w:lang w:eastAsia="ru-RU"/>
        </w:rPr>
        <w:br/>
      </w:r>
      <w:r w:rsidRPr="00572F34">
        <w:rPr>
          <w:noProof/>
          <w:sz w:val="23"/>
          <w:szCs w:val="23"/>
          <w:lang w:eastAsia="ru-RU"/>
        </w:rPr>
        <w:drawing>
          <wp:inline distT="0" distB="0" distL="0" distR="0" wp14:anchorId="302265C8" wp14:editId="32A778B5">
            <wp:extent cx="6588000" cy="1168272"/>
            <wp:effectExtent l="0" t="0" r="3810" b="0"/>
            <wp:docPr id="2" name="Рисунок 2" descr="http://media.ls.urfu.ru/Projects/570/uploaded/images/124659_XBQ6YZE2_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 descr="http://media.ls.urfu.ru/Projects/570/uploaded/images/124659_XBQ6YZE2_750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000" cy="1168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Start w:id="7" w:name="7"/>
    <w:bookmarkEnd w:id="7"/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24" type="#_x0000_t75" style="width:20.25pt;height:18pt" o:ole="">
            <v:imagedata r:id="rId9" o:title=""/>
          </v:shape>
          <w:control r:id="rId28" w:name="DefaultOcxName18" w:shapeid="_x0000_i1324"/>
        </w:object>
      </w:r>
      <w:r w:rsidRPr="00572F34">
        <w:rPr>
          <w:sz w:val="23"/>
          <w:szCs w:val="23"/>
          <w:lang w:eastAsia="ru-RU"/>
        </w:rPr>
        <w:t>А) Форма фазного тока статора двигателя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23" type="#_x0000_t75" style="width:20.25pt;height:18pt" o:ole="">
            <v:imagedata r:id="rId9" o:title=""/>
          </v:shape>
          <w:control r:id="rId29" w:name="DefaultOcxName19" w:shapeid="_x0000_i1323"/>
        </w:object>
      </w:r>
      <w:r w:rsidRPr="00572F34">
        <w:rPr>
          <w:sz w:val="23"/>
          <w:szCs w:val="23"/>
          <w:lang w:eastAsia="ru-RU"/>
        </w:rPr>
        <w:t>Б) Форма фазного напряжения на выходе преобразователя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22" type="#_x0000_t75" style="width:20.25pt;height:18pt" o:ole="">
            <v:imagedata r:id="rId9" o:title=""/>
          </v:shape>
          <w:control r:id="rId30" w:name="DefaultOcxName20" w:shapeid="_x0000_i1322"/>
        </w:object>
      </w:r>
      <w:r w:rsidRPr="00572F34">
        <w:rPr>
          <w:sz w:val="23"/>
          <w:szCs w:val="23"/>
          <w:lang w:eastAsia="ru-RU"/>
        </w:rPr>
        <w:t>В) Форма фазного тока на входе преобразователя частоты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21" type="#_x0000_t75" style="width:20.25pt;height:18pt" o:ole="">
            <v:imagedata r:id="rId9" o:title=""/>
          </v:shape>
          <w:control r:id="rId31" w:name="DefaultOcxName21" w:shapeid="_x0000_i1321"/>
        </w:object>
      </w:r>
      <w:r w:rsidRPr="00572F34">
        <w:rPr>
          <w:sz w:val="23"/>
          <w:szCs w:val="23"/>
          <w:lang w:eastAsia="ru-RU"/>
        </w:rPr>
        <w:t>Г) Форма напряжения в звене постоянного тока преобразователя частоты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20" type="#_x0000_t75" style="width:20.25pt;height:18pt" o:ole="">
            <v:imagedata r:id="rId9" o:title=""/>
          </v:shape>
          <w:control r:id="rId32" w:name="DefaultOcxName22" w:shapeid="_x0000_i1320"/>
        </w:object>
      </w:r>
      <w:r w:rsidRPr="00572F34">
        <w:rPr>
          <w:sz w:val="23"/>
          <w:szCs w:val="23"/>
          <w:lang w:eastAsia="ru-RU"/>
        </w:rPr>
        <w:t>Д) Форма линейного напряжения на выходе преобразователя частоты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bookmarkStart w:id="8" w:name="8"/>
      <w:bookmarkEnd w:id="8"/>
      <w:r w:rsidRPr="00572F34">
        <w:rPr>
          <w:lang w:eastAsia="ru-RU"/>
        </w:rPr>
        <w:t xml:space="preserve">7. На рисунке ниже </w:t>
      </w:r>
      <w:proofErr w:type="gramStart"/>
      <w:r w:rsidRPr="00572F34">
        <w:rPr>
          <w:lang w:eastAsia="ru-RU"/>
        </w:rPr>
        <w:t>представлена</w:t>
      </w:r>
      <w:proofErr w:type="gramEnd"/>
      <w:r w:rsidRPr="00572F34">
        <w:rPr>
          <w:lang w:eastAsia="ru-RU"/>
        </w:rPr>
        <w:t>:</w:t>
      </w:r>
      <w:r w:rsidRPr="00572F34">
        <w:rPr>
          <w:lang w:eastAsia="ru-RU"/>
        </w:rPr>
        <w:br/>
      </w:r>
      <w:r w:rsidRPr="00572F34">
        <w:rPr>
          <w:noProof/>
          <w:lang w:eastAsia="ru-RU"/>
        </w:rPr>
        <w:drawing>
          <wp:inline distT="0" distB="0" distL="0" distR="0" wp14:anchorId="5DCE836E" wp14:editId="5694FE55">
            <wp:extent cx="7143750" cy="1914525"/>
            <wp:effectExtent l="0" t="0" r="0" b="9525"/>
            <wp:docPr id="3" name="Рисунок 3" descr="http://media.ls.urfu.ru/Projects/570/uploaded/images/124689_DBKHA6GU_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 descr="http://media.ls.urfu.ru/Projects/570/uploaded/images/124689_DBKHA6GU_750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Start w:id="9" w:name="9"/>
    <w:bookmarkEnd w:id="9"/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19" type="#_x0000_t75" style="width:20.25pt;height:18pt" o:ole="">
            <v:imagedata r:id="rId9" o:title=""/>
          </v:shape>
          <w:control r:id="rId34" w:name="DefaultOcxName23" w:shapeid="_x0000_i1319"/>
        </w:object>
      </w:r>
      <w:r w:rsidRPr="00572F34">
        <w:rPr>
          <w:sz w:val="23"/>
          <w:szCs w:val="23"/>
          <w:lang w:eastAsia="ru-RU"/>
        </w:rPr>
        <w:t>А) Форма фазного тока статора двигателя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18" type="#_x0000_t75" style="width:20.25pt;height:18pt" o:ole="">
            <v:imagedata r:id="rId9" o:title=""/>
          </v:shape>
          <w:control r:id="rId35" w:name="DefaultOcxName24" w:shapeid="_x0000_i1318"/>
        </w:object>
      </w:r>
      <w:r w:rsidRPr="00572F34">
        <w:rPr>
          <w:sz w:val="23"/>
          <w:szCs w:val="23"/>
          <w:lang w:eastAsia="ru-RU"/>
        </w:rPr>
        <w:t>Б) Форма фазного напряжения на выходе преобразователя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17" type="#_x0000_t75" style="width:20.25pt;height:18pt" o:ole="">
            <v:imagedata r:id="rId9" o:title=""/>
          </v:shape>
          <w:control r:id="rId36" w:name="DefaultOcxName25" w:shapeid="_x0000_i1317"/>
        </w:object>
      </w:r>
      <w:r w:rsidRPr="00572F34">
        <w:rPr>
          <w:sz w:val="23"/>
          <w:szCs w:val="23"/>
          <w:lang w:eastAsia="ru-RU"/>
        </w:rPr>
        <w:t>В) Форма фазного тока на входе преобразователя частоты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16" type="#_x0000_t75" style="width:20.25pt;height:18pt" o:ole="">
            <v:imagedata r:id="rId9" o:title=""/>
          </v:shape>
          <w:control r:id="rId37" w:name="DefaultOcxName26" w:shapeid="_x0000_i1316"/>
        </w:object>
      </w:r>
      <w:r w:rsidRPr="00572F34">
        <w:rPr>
          <w:sz w:val="23"/>
          <w:szCs w:val="23"/>
          <w:lang w:eastAsia="ru-RU"/>
        </w:rPr>
        <w:t>Д) Форма напряжения в звене постоянного тока преобразователя частоты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bookmarkStart w:id="10" w:name="10"/>
      <w:bookmarkEnd w:id="10"/>
      <w:r w:rsidRPr="00572F34">
        <w:rPr>
          <w:lang w:eastAsia="ru-RU"/>
        </w:rPr>
        <w:t>8. Какой вид имеет напряжение на конденсаторе в преобразователе частоты с неуправляемым выпрямителем на входе?</w:t>
      </w:r>
      <w:r w:rsidRPr="00572F34">
        <w:rPr>
          <w:lang w:eastAsia="ru-RU"/>
        </w:rPr>
        <w:br/>
      </w:r>
      <w:r w:rsidRPr="00572F34">
        <w:rPr>
          <w:noProof/>
          <w:lang w:eastAsia="ru-RU"/>
        </w:rPr>
        <w:drawing>
          <wp:inline distT="0" distB="0" distL="0" distR="0" wp14:anchorId="2CEDE7E2" wp14:editId="3DE59D3F">
            <wp:extent cx="7143750" cy="1933575"/>
            <wp:effectExtent l="0" t="0" r="0" b="9525"/>
            <wp:docPr id="4" name="Рисунок 4" descr="http://media.ls.urfu.ru/Projects/570/uploaded/images/124721_KE2PQZJD_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 descr="http://media.ls.urfu.ru/Projects/570/uploaded/images/124721_KE2PQZJD_750.jp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34">
        <w:rPr>
          <w:lang w:eastAsia="ru-RU"/>
        </w:rPr>
        <w:br/>
        <w:t>А) </w:t>
      </w:r>
      <w:r w:rsidRPr="00572F34">
        <w:rPr>
          <w:noProof/>
          <w:lang w:eastAsia="ru-RU"/>
        </w:rPr>
        <w:drawing>
          <wp:inline distT="0" distB="0" distL="0" distR="0" wp14:anchorId="2CCE530E" wp14:editId="0254F969">
            <wp:extent cx="7143750" cy="1171575"/>
            <wp:effectExtent l="0" t="0" r="0" b="9525"/>
            <wp:docPr id="5" name="Рисунок 5" descr="http://media.ls.urfu.ru/Projects/570/uploaded/images/124722_WRLCF9B6_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 descr="http://media.ls.urfu.ru/Projects/570/uploaded/images/124722_WRLCF9B6_750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34">
        <w:rPr>
          <w:lang w:eastAsia="ru-RU"/>
        </w:rPr>
        <w:br/>
        <w:t>Б)</w:t>
      </w:r>
      <w:r w:rsidRPr="00572F34">
        <w:rPr>
          <w:noProof/>
          <w:lang w:eastAsia="ru-RU"/>
        </w:rPr>
        <w:drawing>
          <wp:inline distT="0" distB="0" distL="0" distR="0" wp14:anchorId="10F0E2E6" wp14:editId="043D5C6A">
            <wp:extent cx="7143750" cy="1295400"/>
            <wp:effectExtent l="0" t="0" r="0" b="0"/>
            <wp:docPr id="6" name="Рисунок 6" descr="http://media.ls.urfu.ru/Projects/570/uploaded/images/124723_Y93JXTK8_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 descr="http://media.ls.urfu.ru/Projects/570/uploaded/images/124723_Y93JXTK8_750.jp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34">
        <w:rPr>
          <w:lang w:eastAsia="ru-RU"/>
        </w:rPr>
        <w:br/>
        <w:t>В) </w:t>
      </w:r>
      <w:r w:rsidRPr="00572F34">
        <w:rPr>
          <w:noProof/>
          <w:lang w:eastAsia="ru-RU"/>
        </w:rPr>
        <w:drawing>
          <wp:inline distT="0" distB="0" distL="0" distR="0" wp14:anchorId="410F043B" wp14:editId="78222E56">
            <wp:extent cx="7143750" cy="1247775"/>
            <wp:effectExtent l="0" t="0" r="0" b="9525"/>
            <wp:docPr id="7" name="Рисунок 7" descr="http://media.ls.urfu.ru/Projects/570/uploaded/images/124724_1NSJGLPR_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 descr="http://media.ls.urfu.ru/Projects/570/uploaded/images/124724_1NSJGLPR_750.jp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Start w:id="11" w:name="11"/>
    <w:bookmarkEnd w:id="11"/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15" type="#_x0000_t75" style="width:20.25pt;height:18pt" o:ole="">
            <v:imagedata r:id="rId9" o:title=""/>
          </v:shape>
          <w:control r:id="rId42" w:name="DefaultOcxName27" w:shapeid="_x0000_i1315"/>
        </w:object>
      </w:r>
      <w:r w:rsidRPr="00572F34">
        <w:rPr>
          <w:sz w:val="23"/>
          <w:szCs w:val="23"/>
          <w:lang w:eastAsia="ru-RU"/>
        </w:rPr>
        <w:t>А)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14" type="#_x0000_t75" style="width:20.25pt;height:18pt" o:ole="">
            <v:imagedata r:id="rId9" o:title=""/>
          </v:shape>
          <w:control r:id="rId43" w:name="DefaultOcxName28" w:shapeid="_x0000_i1314"/>
        </w:object>
      </w:r>
      <w:r w:rsidRPr="00572F34">
        <w:rPr>
          <w:sz w:val="23"/>
          <w:szCs w:val="23"/>
          <w:lang w:eastAsia="ru-RU"/>
        </w:rPr>
        <w:t>Б)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13" type="#_x0000_t75" style="width:20.25pt;height:18pt" o:ole="">
            <v:imagedata r:id="rId9" o:title=""/>
          </v:shape>
          <w:control r:id="rId44" w:name="DefaultOcxName29" w:shapeid="_x0000_i1313"/>
        </w:object>
      </w:r>
      <w:r w:rsidRPr="00572F34">
        <w:rPr>
          <w:sz w:val="23"/>
          <w:szCs w:val="23"/>
          <w:lang w:eastAsia="ru-RU"/>
        </w:rPr>
        <w:t>В)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bookmarkStart w:id="12" w:name="12"/>
      <w:bookmarkEnd w:id="12"/>
      <w:r w:rsidRPr="00572F34">
        <w:rPr>
          <w:lang w:eastAsia="ru-RU"/>
        </w:rPr>
        <w:t>9. Выберете вид напряжения, которое подается на асинхронный двигатель при его питании от устройства плавного пуска (</w:t>
      </w:r>
      <w:proofErr w:type="spellStart"/>
      <w:r w:rsidRPr="00572F34">
        <w:rPr>
          <w:lang w:eastAsia="ru-RU"/>
        </w:rPr>
        <w:t>тиристорного</w:t>
      </w:r>
      <w:proofErr w:type="spellEnd"/>
      <w:r w:rsidRPr="00572F34">
        <w:rPr>
          <w:lang w:eastAsia="ru-RU"/>
        </w:rPr>
        <w:t xml:space="preserve"> преобразователя напряжения):</w:t>
      </w:r>
      <w:r w:rsidRPr="00572F34">
        <w:rPr>
          <w:lang w:eastAsia="ru-RU"/>
        </w:rPr>
        <w:br/>
      </w:r>
      <w:r w:rsidRPr="00572F34">
        <w:rPr>
          <w:noProof/>
          <w:lang w:eastAsia="ru-RU"/>
        </w:rPr>
        <w:drawing>
          <wp:inline distT="0" distB="0" distL="0" distR="0" wp14:anchorId="52589074" wp14:editId="2AAA8BAE">
            <wp:extent cx="7143750" cy="3457575"/>
            <wp:effectExtent l="0" t="0" r="0" b="9525"/>
            <wp:docPr id="8" name="Рисунок 8" descr="http://media.ls.urfu.ru/Projects/570/uploaded/images/124734_98YXVZJR_7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http://media.ls.urfu.ru/Projects/570/uploaded/images/124734_98YXVZJR_750.gif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Start w:id="13" w:name="13"/>
    <w:bookmarkEnd w:id="13"/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12" type="#_x0000_t75" style="width:20.25pt;height:18pt" o:ole="">
            <v:imagedata r:id="rId9" o:title=""/>
          </v:shape>
          <w:control r:id="rId46" w:name="DefaultOcxName30" w:shapeid="_x0000_i1312"/>
        </w:object>
      </w:r>
      <w:r w:rsidRPr="00572F34">
        <w:rPr>
          <w:sz w:val="23"/>
          <w:szCs w:val="23"/>
          <w:lang w:eastAsia="ru-RU"/>
        </w:rPr>
        <w:t>А)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11" type="#_x0000_t75" style="width:20.25pt;height:18pt" o:ole="">
            <v:imagedata r:id="rId9" o:title=""/>
          </v:shape>
          <w:control r:id="rId47" w:name="DefaultOcxName31" w:shapeid="_x0000_i1311"/>
        </w:object>
      </w:r>
      <w:r w:rsidRPr="00572F34">
        <w:rPr>
          <w:sz w:val="23"/>
          <w:szCs w:val="23"/>
          <w:lang w:eastAsia="ru-RU"/>
        </w:rPr>
        <w:t>Б)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10" type="#_x0000_t75" style="width:20.25pt;height:18pt" o:ole="">
            <v:imagedata r:id="rId9" o:title=""/>
          </v:shape>
          <w:control r:id="rId48" w:name="DefaultOcxName32" w:shapeid="_x0000_i1310"/>
        </w:object>
      </w:r>
      <w:r w:rsidRPr="00572F34">
        <w:rPr>
          <w:sz w:val="23"/>
          <w:szCs w:val="23"/>
          <w:lang w:eastAsia="ru-RU"/>
        </w:rPr>
        <w:t>В)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09" type="#_x0000_t75" style="width:20.25pt;height:18pt" o:ole="">
            <v:imagedata r:id="rId9" o:title=""/>
          </v:shape>
          <w:control r:id="rId49" w:name="DefaultOcxName33" w:shapeid="_x0000_i1309"/>
        </w:object>
      </w:r>
      <w:r w:rsidRPr="00572F34">
        <w:rPr>
          <w:sz w:val="23"/>
          <w:szCs w:val="23"/>
          <w:lang w:eastAsia="ru-RU"/>
        </w:rPr>
        <w:t>Г)</w:t>
      </w:r>
    </w:p>
    <w:p w:rsidR="009148B2" w:rsidRPr="00572F34" w:rsidRDefault="009148B2" w:rsidP="009148B2">
      <w:pPr>
        <w:pStyle w:val="a5"/>
        <w:rPr>
          <w:sz w:val="27"/>
          <w:szCs w:val="27"/>
          <w:lang w:eastAsia="ru-RU"/>
        </w:rPr>
      </w:pPr>
      <w:bookmarkStart w:id="14" w:name="14"/>
      <w:bookmarkEnd w:id="14"/>
      <w:r w:rsidRPr="00572F34">
        <w:rPr>
          <w:sz w:val="27"/>
          <w:szCs w:val="27"/>
          <w:lang w:eastAsia="ru-RU"/>
        </w:rPr>
        <w:t>10. Токи утечки (емкостные токи) протекают: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08" type="#_x0000_t75" style="width:20.25pt;height:18pt" o:ole="">
            <v:imagedata r:id="rId9" o:title=""/>
          </v:shape>
          <w:control r:id="rId50" w:name="DefaultOcxName34" w:shapeid="_x0000_i1308"/>
        </w:object>
      </w:r>
      <w:r w:rsidRPr="00572F34">
        <w:rPr>
          <w:sz w:val="23"/>
          <w:szCs w:val="23"/>
          <w:lang w:eastAsia="ru-RU"/>
        </w:rPr>
        <w:t>А) в соединительных проводах на выходе преобразователя частоты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07" type="#_x0000_t75" style="width:20.25pt;height:18pt" o:ole="">
            <v:imagedata r:id="rId9" o:title=""/>
          </v:shape>
          <w:control r:id="rId51" w:name="DefaultOcxName35" w:shapeid="_x0000_i1307"/>
        </w:object>
      </w:r>
      <w:r w:rsidRPr="00572F34">
        <w:rPr>
          <w:sz w:val="23"/>
          <w:szCs w:val="23"/>
          <w:lang w:eastAsia="ru-RU"/>
        </w:rPr>
        <w:t>Б) в соединительных проводах на входе преобразователя частоты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06" type="#_x0000_t75" style="width:20.25pt;height:18pt" o:ole="">
            <v:imagedata r:id="rId9" o:title=""/>
          </v:shape>
          <w:control r:id="rId52" w:name="DefaultOcxName36" w:shapeid="_x0000_i1306"/>
        </w:object>
      </w:r>
      <w:r w:rsidRPr="00572F34">
        <w:rPr>
          <w:sz w:val="23"/>
          <w:szCs w:val="23"/>
          <w:lang w:eastAsia="ru-RU"/>
        </w:rPr>
        <w:t xml:space="preserve">В) в </w:t>
      </w:r>
      <w:proofErr w:type="spellStart"/>
      <w:r w:rsidRPr="00572F34">
        <w:rPr>
          <w:sz w:val="23"/>
          <w:szCs w:val="23"/>
          <w:lang w:eastAsia="ru-RU"/>
        </w:rPr>
        <w:t>магнитопроводе</w:t>
      </w:r>
      <w:proofErr w:type="spellEnd"/>
      <w:r w:rsidRPr="00572F34">
        <w:rPr>
          <w:sz w:val="23"/>
          <w:szCs w:val="23"/>
          <w:lang w:eastAsia="ru-RU"/>
        </w:rPr>
        <w:t xml:space="preserve"> асинхронного двигателя, который получает питание от преобразователя частоты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05" type="#_x0000_t75" style="width:20.25pt;height:18pt" o:ole="">
            <v:imagedata r:id="rId9" o:title=""/>
          </v:shape>
          <w:control r:id="rId53" w:name="DefaultOcxName37" w:shapeid="_x0000_i1305"/>
        </w:object>
      </w:r>
      <w:r w:rsidRPr="00572F34">
        <w:rPr>
          <w:sz w:val="23"/>
          <w:szCs w:val="23"/>
          <w:lang w:eastAsia="ru-RU"/>
        </w:rPr>
        <w:t>Г) в элементах конструкции двигателя и другого электротехнического оборудования (подшипниковых щитах, корпус преобразователя частоты и силового трансформатора и т.п.)</w:t>
      </w:r>
    </w:p>
    <w:p w:rsidR="009148B2" w:rsidRPr="00572F34" w:rsidRDefault="009148B2" w:rsidP="009148B2">
      <w:pPr>
        <w:pStyle w:val="a5"/>
        <w:rPr>
          <w:sz w:val="27"/>
          <w:szCs w:val="27"/>
          <w:lang w:eastAsia="ru-RU"/>
        </w:rPr>
      </w:pPr>
      <w:bookmarkStart w:id="15" w:name="15"/>
      <w:bookmarkEnd w:id="15"/>
      <w:r w:rsidRPr="00572F34">
        <w:rPr>
          <w:sz w:val="27"/>
          <w:szCs w:val="27"/>
          <w:lang w:eastAsia="ru-RU"/>
        </w:rPr>
        <w:t>11. Верно ли следующее утверждение? Современные преобразователи частоты с неуправляемым выпрямителем на входе потребляют из сети не синусоидальный ток и тем самым искажают напряжение питающей сети.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04" type="#_x0000_t75" style="width:20.25pt;height:18pt" o:ole="">
            <v:imagedata r:id="rId9" o:title=""/>
          </v:shape>
          <w:control r:id="rId54" w:name="DefaultOcxName38" w:shapeid="_x0000_i1304"/>
        </w:object>
      </w:r>
      <w:r w:rsidRPr="00572F34">
        <w:rPr>
          <w:sz w:val="23"/>
          <w:szCs w:val="23"/>
          <w:lang w:eastAsia="ru-RU"/>
        </w:rPr>
        <w:t>А) Верно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03" type="#_x0000_t75" style="width:20.25pt;height:18pt" o:ole="">
            <v:imagedata r:id="rId9" o:title=""/>
          </v:shape>
          <w:control r:id="rId55" w:name="DefaultOcxName39" w:shapeid="_x0000_i1303"/>
        </w:object>
      </w:r>
      <w:r w:rsidRPr="00572F34">
        <w:rPr>
          <w:sz w:val="23"/>
          <w:szCs w:val="23"/>
          <w:lang w:eastAsia="ru-RU"/>
        </w:rPr>
        <w:t>Б) Не верно</w:t>
      </w:r>
    </w:p>
    <w:p w:rsidR="009148B2" w:rsidRPr="00572F34" w:rsidRDefault="009148B2" w:rsidP="009148B2">
      <w:pPr>
        <w:pStyle w:val="a5"/>
        <w:rPr>
          <w:sz w:val="27"/>
          <w:szCs w:val="27"/>
          <w:lang w:eastAsia="ru-RU"/>
        </w:rPr>
      </w:pPr>
      <w:bookmarkStart w:id="16" w:name="16"/>
      <w:bookmarkEnd w:id="16"/>
      <w:r w:rsidRPr="00572F34">
        <w:rPr>
          <w:sz w:val="27"/>
          <w:szCs w:val="27"/>
          <w:lang w:eastAsia="ru-RU"/>
        </w:rPr>
        <w:t>12. Верно ли следующее утверждение? Увеличение частоты широтно-импульсной модуляции выходного напряжения преобразователя снижает уровень пульсаций фазного тока асинхронного двигателя.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02" type="#_x0000_t75" style="width:20.25pt;height:18pt" o:ole="">
            <v:imagedata r:id="rId9" o:title=""/>
          </v:shape>
          <w:control r:id="rId56" w:name="DefaultOcxName40" w:shapeid="_x0000_i1302"/>
        </w:object>
      </w:r>
      <w:r w:rsidRPr="00572F34">
        <w:rPr>
          <w:sz w:val="23"/>
          <w:szCs w:val="23"/>
          <w:lang w:eastAsia="ru-RU"/>
        </w:rPr>
        <w:t>А) Верно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01" type="#_x0000_t75" style="width:20.25pt;height:18pt" o:ole="">
            <v:imagedata r:id="rId9" o:title=""/>
          </v:shape>
          <w:control r:id="rId57" w:name="DefaultOcxName41" w:shapeid="_x0000_i1301"/>
        </w:object>
      </w:r>
      <w:r w:rsidRPr="00572F34">
        <w:rPr>
          <w:sz w:val="23"/>
          <w:szCs w:val="23"/>
          <w:lang w:eastAsia="ru-RU"/>
        </w:rPr>
        <w:t>Б) Не верно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bookmarkStart w:id="17" w:name="17"/>
      <w:bookmarkEnd w:id="17"/>
      <w:r w:rsidRPr="00572F34">
        <w:rPr>
          <w:lang w:eastAsia="ru-RU"/>
        </w:rPr>
        <w:t>13. Какой из графиков соответствует фазному напряжению на выходе преобразователя частоты с ШИМ?</w:t>
      </w:r>
      <w:r w:rsidRPr="00572F34">
        <w:rPr>
          <w:sz w:val="23"/>
          <w:szCs w:val="23"/>
          <w:lang w:eastAsia="ru-RU"/>
        </w:rPr>
        <w:br/>
      </w:r>
      <w:r w:rsidRPr="00572F34">
        <w:rPr>
          <w:noProof/>
          <w:sz w:val="23"/>
          <w:szCs w:val="23"/>
          <w:lang w:eastAsia="ru-RU"/>
        </w:rPr>
        <w:drawing>
          <wp:inline distT="0" distB="0" distL="0" distR="0" wp14:anchorId="6BBD6E5F" wp14:editId="5D401C62">
            <wp:extent cx="7143750" cy="2705100"/>
            <wp:effectExtent l="0" t="0" r="0" b="0"/>
            <wp:docPr id="9" name="Рисунок 9" descr="http://media.ls.urfu.ru/Projects/570/uploaded/images/124761_8KFLR1W6_7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 descr="http://media.ls.urfu.ru/Projects/570/uploaded/images/124761_8KFLR1W6_750.gif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Start w:id="18" w:name="18"/>
    <w:bookmarkEnd w:id="18"/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300" type="#_x0000_t75" style="width:20.25pt;height:18pt" o:ole="">
            <v:imagedata r:id="rId9" o:title=""/>
          </v:shape>
          <w:control r:id="rId59" w:name="DefaultOcxName42" w:shapeid="_x0000_i1300"/>
        </w:object>
      </w:r>
      <w:r w:rsidRPr="00572F34">
        <w:rPr>
          <w:sz w:val="23"/>
          <w:szCs w:val="23"/>
          <w:lang w:eastAsia="ru-RU"/>
        </w:rPr>
        <w:t>А)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299" type="#_x0000_t75" style="width:20.25pt;height:18pt" o:ole="">
            <v:imagedata r:id="rId9" o:title=""/>
          </v:shape>
          <w:control r:id="rId60" w:name="DefaultOcxName43" w:shapeid="_x0000_i1299"/>
        </w:object>
      </w:r>
      <w:r w:rsidRPr="00572F34">
        <w:rPr>
          <w:sz w:val="23"/>
          <w:szCs w:val="23"/>
          <w:lang w:eastAsia="ru-RU"/>
        </w:rPr>
        <w:t>Б)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298" type="#_x0000_t75" style="width:20.25pt;height:18pt" o:ole="">
            <v:imagedata r:id="rId9" o:title=""/>
          </v:shape>
          <w:control r:id="rId61" w:name="DefaultOcxName44" w:shapeid="_x0000_i1298"/>
        </w:object>
      </w:r>
      <w:r w:rsidRPr="00572F34">
        <w:rPr>
          <w:sz w:val="23"/>
          <w:szCs w:val="23"/>
          <w:lang w:eastAsia="ru-RU"/>
        </w:rPr>
        <w:t>В)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297" type="#_x0000_t75" style="width:20.25pt;height:18pt" o:ole="">
            <v:imagedata r:id="rId9" o:title=""/>
          </v:shape>
          <w:control r:id="rId62" w:name="DefaultOcxName45" w:shapeid="_x0000_i1297"/>
        </w:object>
      </w:r>
      <w:r w:rsidRPr="00572F34">
        <w:rPr>
          <w:sz w:val="23"/>
          <w:szCs w:val="23"/>
          <w:lang w:eastAsia="ru-RU"/>
        </w:rPr>
        <w:t>Г)</w:t>
      </w:r>
    </w:p>
    <w:p w:rsidR="009148B2" w:rsidRPr="00572F34" w:rsidRDefault="009148B2" w:rsidP="009148B2">
      <w:pPr>
        <w:pStyle w:val="a5"/>
        <w:rPr>
          <w:sz w:val="27"/>
          <w:szCs w:val="27"/>
          <w:lang w:eastAsia="ru-RU"/>
        </w:rPr>
      </w:pPr>
      <w:bookmarkStart w:id="19" w:name="19"/>
      <w:bookmarkEnd w:id="19"/>
      <w:r w:rsidRPr="00572F34">
        <w:rPr>
          <w:sz w:val="27"/>
          <w:szCs w:val="27"/>
          <w:lang w:eastAsia="ru-RU"/>
        </w:rPr>
        <w:t xml:space="preserve">14. При измерении гармонического состава питающего напряжения согласно ГОСТ 30804.4.7-2013 должны учитываться гармоники вплоть </w:t>
      </w:r>
      <w:proofErr w:type="gramStart"/>
      <w:r w:rsidRPr="00572F34">
        <w:rPr>
          <w:sz w:val="27"/>
          <w:szCs w:val="27"/>
          <w:lang w:eastAsia="ru-RU"/>
        </w:rPr>
        <w:t>до</w:t>
      </w:r>
      <w:proofErr w:type="gramEnd"/>
      <w:r w:rsidRPr="00572F34">
        <w:rPr>
          <w:sz w:val="27"/>
          <w:szCs w:val="27"/>
          <w:lang w:eastAsia="ru-RU"/>
        </w:rPr>
        <w:t>: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296" type="#_x0000_t75" style="width:20.25pt;height:18pt" o:ole="">
            <v:imagedata r:id="rId9" o:title=""/>
          </v:shape>
          <w:control r:id="rId63" w:name="DefaultOcxName46" w:shapeid="_x0000_i1296"/>
        </w:object>
      </w:r>
      <w:r w:rsidRPr="00572F34">
        <w:rPr>
          <w:sz w:val="23"/>
          <w:szCs w:val="23"/>
          <w:lang w:eastAsia="ru-RU"/>
        </w:rPr>
        <w:t>А) 10-ой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295" type="#_x0000_t75" style="width:20.25pt;height:18pt" o:ole="">
            <v:imagedata r:id="rId9" o:title=""/>
          </v:shape>
          <w:control r:id="rId64" w:name="DefaultOcxName47" w:shapeid="_x0000_i1295"/>
        </w:object>
      </w:r>
      <w:r w:rsidRPr="00572F34">
        <w:rPr>
          <w:sz w:val="23"/>
          <w:szCs w:val="23"/>
          <w:lang w:eastAsia="ru-RU"/>
        </w:rPr>
        <w:t>Б) 25-ой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294" type="#_x0000_t75" style="width:20.25pt;height:18pt" o:ole="">
            <v:imagedata r:id="rId9" o:title=""/>
          </v:shape>
          <w:control r:id="rId65" w:name="DefaultOcxName48" w:shapeid="_x0000_i1294"/>
        </w:object>
      </w:r>
      <w:r w:rsidRPr="00572F34">
        <w:rPr>
          <w:sz w:val="23"/>
          <w:szCs w:val="23"/>
          <w:lang w:eastAsia="ru-RU"/>
        </w:rPr>
        <w:t>В) 40-ой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293" type="#_x0000_t75" style="width:20.25pt;height:18pt" o:ole="">
            <v:imagedata r:id="rId9" o:title=""/>
          </v:shape>
          <w:control r:id="rId66" w:name="DefaultOcxName49" w:shapeid="_x0000_i1293"/>
        </w:object>
      </w:r>
      <w:r w:rsidRPr="00572F34">
        <w:rPr>
          <w:sz w:val="23"/>
          <w:szCs w:val="23"/>
          <w:lang w:eastAsia="ru-RU"/>
        </w:rPr>
        <w:t>Г) 50-ой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bookmarkStart w:id="20" w:name="20"/>
      <w:bookmarkEnd w:id="20"/>
      <w:r w:rsidRPr="00572F34">
        <w:rPr>
          <w:lang w:eastAsia="ru-RU"/>
        </w:rPr>
        <w:t xml:space="preserve">15. Нормально допустимое значение коэффициента гармонической составляющей по ГОСТ 32144-2013 для 5ой гармоники трехфазного напряжения 10 </w:t>
      </w:r>
      <w:proofErr w:type="spellStart"/>
      <w:r w:rsidRPr="00572F34">
        <w:rPr>
          <w:lang w:eastAsia="ru-RU"/>
        </w:rPr>
        <w:t>кВ</w:t>
      </w:r>
      <w:proofErr w:type="spellEnd"/>
      <w:r w:rsidRPr="00572F34">
        <w:rPr>
          <w:lang w:eastAsia="ru-RU"/>
        </w:rPr>
        <w:t xml:space="preserve"> не должно превышать:</w:t>
      </w:r>
      <w:r w:rsidRPr="00572F34">
        <w:rPr>
          <w:lang w:eastAsia="ru-RU"/>
        </w:rPr>
        <w:br/>
      </w:r>
      <w:r w:rsidRPr="00572F34">
        <w:rPr>
          <w:noProof/>
          <w:lang w:eastAsia="ru-RU"/>
        </w:rPr>
        <w:drawing>
          <wp:inline distT="0" distB="0" distL="0" distR="0" wp14:anchorId="7F8DCEC3" wp14:editId="7E421602">
            <wp:extent cx="6012000" cy="2180352"/>
            <wp:effectExtent l="0" t="0" r="8255" b="0"/>
            <wp:docPr id="10" name="Рисунок 10" descr="http://media.ls.urfu.ru/Projects/570/uploaded/images/124781_QECSALMP_7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 descr="http://media.ls.urfu.ru/Projects/570/uploaded/images/124781_QECSALMP_750.png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000" cy="2180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Start w:id="21" w:name="21"/>
    <w:bookmarkEnd w:id="21"/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292" type="#_x0000_t75" style="width:20.25pt;height:18pt" o:ole="">
            <v:imagedata r:id="rId9" o:title=""/>
          </v:shape>
          <w:control r:id="rId68" w:name="DefaultOcxName50" w:shapeid="_x0000_i1292"/>
        </w:object>
      </w:r>
      <w:r w:rsidRPr="00572F34">
        <w:rPr>
          <w:sz w:val="23"/>
          <w:szCs w:val="23"/>
          <w:lang w:eastAsia="ru-RU"/>
        </w:rPr>
        <w:t>А) 5 %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291" type="#_x0000_t75" style="width:20.25pt;height:18pt" o:ole="">
            <v:imagedata r:id="rId9" o:title=""/>
          </v:shape>
          <w:control r:id="rId69" w:name="DefaultOcxName51" w:shapeid="_x0000_i1291"/>
        </w:object>
      </w:r>
      <w:r w:rsidRPr="00572F34">
        <w:rPr>
          <w:sz w:val="23"/>
          <w:szCs w:val="23"/>
          <w:lang w:eastAsia="ru-RU"/>
        </w:rPr>
        <w:t>Б) 4 %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290" type="#_x0000_t75" style="width:20.25pt;height:18pt" o:ole="">
            <v:imagedata r:id="rId9" o:title=""/>
          </v:shape>
          <w:control r:id="rId70" w:name="DefaultOcxName52" w:shapeid="_x0000_i1290"/>
        </w:object>
      </w:r>
      <w:r w:rsidRPr="00572F34">
        <w:rPr>
          <w:sz w:val="23"/>
          <w:szCs w:val="23"/>
          <w:lang w:eastAsia="ru-RU"/>
        </w:rPr>
        <w:t>В) 3 %</w:t>
      </w:r>
    </w:p>
    <w:p w:rsidR="009148B2" w:rsidRPr="00572F34" w:rsidRDefault="009148B2" w:rsidP="009148B2">
      <w:pPr>
        <w:pStyle w:val="a5"/>
        <w:rPr>
          <w:sz w:val="23"/>
          <w:szCs w:val="23"/>
          <w:lang w:eastAsia="ru-RU"/>
        </w:rPr>
      </w:pPr>
      <w:r w:rsidRPr="00572F34">
        <w:rPr>
          <w:sz w:val="23"/>
          <w:szCs w:val="23"/>
          <w:lang w:eastAsia="ru-RU"/>
        </w:rPr>
        <w:object w:dxaOrig="225" w:dyaOrig="225">
          <v:shape id="_x0000_i1289" type="#_x0000_t75" style="width:20.25pt;height:18pt" o:ole="">
            <v:imagedata r:id="rId9" o:title=""/>
          </v:shape>
          <w:control r:id="rId71" w:name="DefaultOcxName53" w:shapeid="_x0000_i1289"/>
        </w:object>
      </w:r>
      <w:r w:rsidRPr="00572F34">
        <w:rPr>
          <w:sz w:val="23"/>
          <w:szCs w:val="23"/>
          <w:lang w:eastAsia="ru-RU"/>
        </w:rPr>
        <w:t>Г) 2 %</w:t>
      </w:r>
    </w:p>
    <w:p w:rsidR="005A3ED8" w:rsidRDefault="00912B7C" w:rsidP="009148B2">
      <w:pPr>
        <w:pStyle w:val="a5"/>
      </w:pPr>
    </w:p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D6C81"/>
    <w:multiLevelType w:val="multilevel"/>
    <w:tmpl w:val="CCB84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A7E"/>
    <w:rsid w:val="001B6BED"/>
    <w:rsid w:val="00362A7E"/>
    <w:rsid w:val="00606D97"/>
    <w:rsid w:val="00912B7C"/>
    <w:rsid w:val="009148B2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8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4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48B2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148B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8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4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48B2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148B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5.xml"/><Relationship Id="rId18" Type="http://schemas.openxmlformats.org/officeDocument/2006/relationships/control" Target="activeX/activeX10.xml"/><Relationship Id="rId26" Type="http://schemas.openxmlformats.org/officeDocument/2006/relationships/control" Target="activeX/activeX18.xml"/><Relationship Id="rId39" Type="http://schemas.openxmlformats.org/officeDocument/2006/relationships/image" Target="media/image7.jpeg"/><Relationship Id="rId21" Type="http://schemas.openxmlformats.org/officeDocument/2006/relationships/control" Target="activeX/activeX13.xml"/><Relationship Id="rId34" Type="http://schemas.openxmlformats.org/officeDocument/2006/relationships/control" Target="activeX/activeX24.xml"/><Relationship Id="rId42" Type="http://schemas.openxmlformats.org/officeDocument/2006/relationships/control" Target="activeX/activeX28.xml"/><Relationship Id="rId47" Type="http://schemas.openxmlformats.org/officeDocument/2006/relationships/control" Target="activeX/activeX32.xml"/><Relationship Id="rId50" Type="http://schemas.openxmlformats.org/officeDocument/2006/relationships/control" Target="activeX/activeX35.xml"/><Relationship Id="rId55" Type="http://schemas.openxmlformats.org/officeDocument/2006/relationships/control" Target="activeX/activeX40.xml"/><Relationship Id="rId63" Type="http://schemas.openxmlformats.org/officeDocument/2006/relationships/control" Target="activeX/activeX47.xml"/><Relationship Id="rId68" Type="http://schemas.openxmlformats.org/officeDocument/2006/relationships/control" Target="activeX/activeX51.xml"/><Relationship Id="rId7" Type="http://schemas.openxmlformats.org/officeDocument/2006/relationships/image" Target="media/image2.wmf"/><Relationship Id="rId71" Type="http://schemas.openxmlformats.org/officeDocument/2006/relationships/control" Target="activeX/activeX54.xml"/><Relationship Id="rId2" Type="http://schemas.openxmlformats.org/officeDocument/2006/relationships/styles" Target="styles.xml"/><Relationship Id="rId16" Type="http://schemas.openxmlformats.org/officeDocument/2006/relationships/control" Target="activeX/activeX8.xml"/><Relationship Id="rId29" Type="http://schemas.openxmlformats.org/officeDocument/2006/relationships/control" Target="activeX/activeX20.xml"/><Relationship Id="rId11" Type="http://schemas.openxmlformats.org/officeDocument/2006/relationships/control" Target="activeX/activeX3.xml"/><Relationship Id="rId24" Type="http://schemas.openxmlformats.org/officeDocument/2006/relationships/control" Target="activeX/activeX16.xml"/><Relationship Id="rId32" Type="http://schemas.openxmlformats.org/officeDocument/2006/relationships/control" Target="activeX/activeX23.xml"/><Relationship Id="rId37" Type="http://schemas.openxmlformats.org/officeDocument/2006/relationships/control" Target="activeX/activeX27.xml"/><Relationship Id="rId40" Type="http://schemas.openxmlformats.org/officeDocument/2006/relationships/image" Target="media/image8.jpeg"/><Relationship Id="rId45" Type="http://schemas.openxmlformats.org/officeDocument/2006/relationships/image" Target="media/image10.gif"/><Relationship Id="rId53" Type="http://schemas.openxmlformats.org/officeDocument/2006/relationships/control" Target="activeX/activeX38.xml"/><Relationship Id="rId58" Type="http://schemas.openxmlformats.org/officeDocument/2006/relationships/image" Target="media/image11.gif"/><Relationship Id="rId66" Type="http://schemas.openxmlformats.org/officeDocument/2006/relationships/control" Target="activeX/activeX50.xml"/><Relationship Id="rId5" Type="http://schemas.openxmlformats.org/officeDocument/2006/relationships/webSettings" Target="webSettings.xml"/><Relationship Id="rId15" Type="http://schemas.openxmlformats.org/officeDocument/2006/relationships/control" Target="activeX/activeX7.xml"/><Relationship Id="rId23" Type="http://schemas.openxmlformats.org/officeDocument/2006/relationships/control" Target="activeX/activeX15.xml"/><Relationship Id="rId28" Type="http://schemas.openxmlformats.org/officeDocument/2006/relationships/control" Target="activeX/activeX19.xml"/><Relationship Id="rId36" Type="http://schemas.openxmlformats.org/officeDocument/2006/relationships/control" Target="activeX/activeX26.xml"/><Relationship Id="rId49" Type="http://schemas.openxmlformats.org/officeDocument/2006/relationships/control" Target="activeX/activeX34.xml"/><Relationship Id="rId57" Type="http://schemas.openxmlformats.org/officeDocument/2006/relationships/control" Target="activeX/activeX42.xml"/><Relationship Id="rId61" Type="http://schemas.openxmlformats.org/officeDocument/2006/relationships/control" Target="activeX/activeX45.xml"/><Relationship Id="rId10" Type="http://schemas.openxmlformats.org/officeDocument/2006/relationships/control" Target="activeX/activeX2.xml"/><Relationship Id="rId19" Type="http://schemas.openxmlformats.org/officeDocument/2006/relationships/control" Target="activeX/activeX11.xml"/><Relationship Id="rId31" Type="http://schemas.openxmlformats.org/officeDocument/2006/relationships/control" Target="activeX/activeX22.xml"/><Relationship Id="rId44" Type="http://schemas.openxmlformats.org/officeDocument/2006/relationships/control" Target="activeX/activeX30.xml"/><Relationship Id="rId52" Type="http://schemas.openxmlformats.org/officeDocument/2006/relationships/control" Target="activeX/activeX37.xml"/><Relationship Id="rId60" Type="http://schemas.openxmlformats.org/officeDocument/2006/relationships/control" Target="activeX/activeX44.xml"/><Relationship Id="rId65" Type="http://schemas.openxmlformats.org/officeDocument/2006/relationships/control" Target="activeX/activeX49.xml"/><Relationship Id="rId7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control" Target="activeX/activeX6.xml"/><Relationship Id="rId22" Type="http://schemas.openxmlformats.org/officeDocument/2006/relationships/control" Target="activeX/activeX14.xml"/><Relationship Id="rId27" Type="http://schemas.openxmlformats.org/officeDocument/2006/relationships/image" Target="media/image4.jpeg"/><Relationship Id="rId30" Type="http://schemas.openxmlformats.org/officeDocument/2006/relationships/control" Target="activeX/activeX21.xml"/><Relationship Id="rId35" Type="http://schemas.openxmlformats.org/officeDocument/2006/relationships/control" Target="activeX/activeX25.xml"/><Relationship Id="rId43" Type="http://schemas.openxmlformats.org/officeDocument/2006/relationships/control" Target="activeX/activeX29.xml"/><Relationship Id="rId48" Type="http://schemas.openxmlformats.org/officeDocument/2006/relationships/control" Target="activeX/activeX33.xml"/><Relationship Id="rId56" Type="http://schemas.openxmlformats.org/officeDocument/2006/relationships/control" Target="activeX/activeX41.xml"/><Relationship Id="rId64" Type="http://schemas.openxmlformats.org/officeDocument/2006/relationships/control" Target="activeX/activeX48.xml"/><Relationship Id="rId69" Type="http://schemas.openxmlformats.org/officeDocument/2006/relationships/control" Target="activeX/activeX52.xml"/><Relationship Id="rId8" Type="http://schemas.openxmlformats.org/officeDocument/2006/relationships/control" Target="activeX/activeX1.xml"/><Relationship Id="rId51" Type="http://schemas.openxmlformats.org/officeDocument/2006/relationships/control" Target="activeX/activeX36.xml"/><Relationship Id="rId72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control" Target="activeX/activeX4.xml"/><Relationship Id="rId17" Type="http://schemas.openxmlformats.org/officeDocument/2006/relationships/control" Target="activeX/activeX9.xml"/><Relationship Id="rId25" Type="http://schemas.openxmlformats.org/officeDocument/2006/relationships/control" Target="activeX/activeX17.xml"/><Relationship Id="rId33" Type="http://schemas.openxmlformats.org/officeDocument/2006/relationships/image" Target="media/image5.jpeg"/><Relationship Id="rId38" Type="http://schemas.openxmlformats.org/officeDocument/2006/relationships/image" Target="media/image6.jpeg"/><Relationship Id="rId46" Type="http://schemas.openxmlformats.org/officeDocument/2006/relationships/control" Target="activeX/activeX31.xml"/><Relationship Id="rId59" Type="http://schemas.openxmlformats.org/officeDocument/2006/relationships/control" Target="activeX/activeX43.xml"/><Relationship Id="rId67" Type="http://schemas.openxmlformats.org/officeDocument/2006/relationships/image" Target="media/image12.png"/><Relationship Id="rId20" Type="http://schemas.openxmlformats.org/officeDocument/2006/relationships/control" Target="activeX/activeX12.xml"/><Relationship Id="rId41" Type="http://schemas.openxmlformats.org/officeDocument/2006/relationships/image" Target="media/image9.jpeg"/><Relationship Id="rId54" Type="http://schemas.openxmlformats.org/officeDocument/2006/relationships/control" Target="activeX/activeX39.xml"/><Relationship Id="rId62" Type="http://schemas.openxmlformats.org/officeDocument/2006/relationships/control" Target="activeX/activeX46.xml"/><Relationship Id="rId70" Type="http://schemas.openxmlformats.org/officeDocument/2006/relationships/control" Target="activeX/activeX53.xml"/><Relationship Id="rId1" Type="http://schemas.openxmlformats.org/officeDocument/2006/relationships/numbering" Target="numbering.xml"/><Relationship Id="rId6" Type="http://schemas.openxmlformats.org/officeDocument/2006/relationships/image" Target="media/image1.gi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822</Words>
  <Characters>4686</Characters>
  <Application>Microsoft Office Word</Application>
  <DocSecurity>0</DocSecurity>
  <Lines>39</Lines>
  <Paragraphs>10</Paragraphs>
  <ScaleCrop>false</ScaleCrop>
  <Company/>
  <LinksUpToDate>false</LinksUpToDate>
  <CharactersWithSpaces>5498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2021-03-24T16:07:00Z</dcterms:created>
  <dcterms:modified xsi:type="dcterms:W3CDTF">2021-03-24T16:12:00Z</dcterms:modified>
</cp:coreProperties>
</file>